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EC" w:rsidRPr="00482844" w:rsidRDefault="00895A71" w:rsidP="00CD09BB">
      <w:pPr>
        <w:spacing w:before="120" w:after="120" w:line="280" w:lineRule="atLeast"/>
        <w:jc w:val="center"/>
        <w:rPr>
          <w:rFonts w:asciiTheme="minorHAnsi" w:hAnsiTheme="minorHAnsi"/>
          <w:sz w:val="32"/>
          <w:szCs w:val="32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482511788"/>
          <w:placeholder>
            <w:docPart w:val="515BEC4C92D74FBC8053A715A2C027FF"/>
          </w:placeholder>
          <w:text/>
        </w:sdtPr>
        <w:sdtEndPr/>
        <w:sdtContent>
          <w:proofErr w:type="spellStart"/>
          <w:r>
            <w:rPr>
              <w:rFonts w:asciiTheme="minorHAnsi" w:hAnsiTheme="minorHAnsi"/>
              <w:b/>
              <w:sz w:val="28"/>
              <w:szCs w:val="28"/>
            </w:rPr>
            <w:t>Gamingturnier</w:t>
          </w:r>
          <w:proofErr w:type="spellEnd"/>
          <w:r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Theme="minorHAnsi" w:hAnsiTheme="minorHAnsi"/>
              <w:b/>
              <w:sz w:val="28"/>
              <w:szCs w:val="28"/>
            </w:rPr>
            <w:t>Gaming@Bib</w:t>
          </w:r>
          <w:proofErr w:type="spellEnd"/>
          <w:r>
            <w:rPr>
              <w:rFonts w:asciiTheme="minorHAnsi" w:hAnsiTheme="minorHAnsi"/>
              <w:b/>
              <w:sz w:val="28"/>
              <w:szCs w:val="28"/>
            </w:rPr>
            <w:t xml:space="preserve"> in der Stadtbibliothek Bad Oldesloe</w:t>
          </w:r>
        </w:sdtContent>
      </w:sdt>
    </w:p>
    <w:p w:rsidR="00872C73" w:rsidRPr="00C40100" w:rsidRDefault="00872C73" w:rsidP="00872C73">
      <w:pPr>
        <w:spacing w:before="60" w:after="240" w:line="200" w:lineRule="atLeast"/>
        <w:rPr>
          <w:rFonts w:asciiTheme="minorHAnsi" w:hAnsiTheme="minorHAnsi"/>
          <w:i/>
          <w:sz w:val="22"/>
          <w:szCs w:val="22"/>
        </w:rPr>
      </w:pPr>
      <w:r w:rsidRPr="00CC701C">
        <w:rPr>
          <w:rFonts w:asciiTheme="minorHAnsi" w:hAnsiTheme="minorHAnsi"/>
          <w:i/>
          <w:sz w:val="22"/>
          <w:szCs w:val="22"/>
        </w:rPr>
        <w:t>In diesem Datenschutz-Steckbrief geben wir Ihnen eine Kurzübersicht zu der Verwendung Ihrer Daten</w:t>
      </w:r>
      <w:r>
        <w:rPr>
          <w:rFonts w:asciiTheme="minorHAnsi" w:hAnsiTheme="minorHAnsi"/>
          <w:i/>
          <w:sz w:val="22"/>
          <w:szCs w:val="22"/>
        </w:rPr>
        <w:t xml:space="preserve"> in einer einfachen Form</w:t>
      </w:r>
      <w:r w:rsidRPr="00CC701C">
        <w:rPr>
          <w:rFonts w:asciiTheme="minorHAnsi" w:hAnsiTheme="minorHAnsi"/>
          <w:i/>
          <w:sz w:val="22"/>
          <w:szCs w:val="22"/>
        </w:rPr>
        <w:t>. D</w:t>
      </w:r>
      <w:r>
        <w:rPr>
          <w:rFonts w:asciiTheme="minorHAnsi" w:hAnsiTheme="minorHAnsi"/>
          <w:i/>
          <w:sz w:val="22"/>
          <w:szCs w:val="22"/>
        </w:rPr>
        <w:t>ie detaillierten</w:t>
      </w:r>
      <w:r w:rsidRPr="00CC701C">
        <w:rPr>
          <w:rFonts w:asciiTheme="minorHAnsi" w:hAnsiTheme="minorHAnsi"/>
          <w:i/>
          <w:sz w:val="22"/>
          <w:szCs w:val="22"/>
        </w:rPr>
        <w:t xml:space="preserve"> Informationen finden Sie in unser</w:t>
      </w:r>
      <w:r>
        <w:rPr>
          <w:rFonts w:asciiTheme="minorHAnsi" w:hAnsiTheme="minorHAnsi"/>
          <w:i/>
          <w:sz w:val="22"/>
          <w:szCs w:val="22"/>
        </w:rPr>
        <w:t>e</w:t>
      </w:r>
      <w:r w:rsidR="006D0AF3"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F373F5">
        <w:rPr>
          <w:rFonts w:asciiTheme="minorHAnsi" w:hAnsiTheme="minorHAnsi"/>
          <w:b/>
          <w:i/>
          <w:sz w:val="22"/>
          <w:szCs w:val="22"/>
        </w:rPr>
        <w:t>Datenschutz</w:t>
      </w:r>
      <w:r w:rsidR="006D0AF3">
        <w:rPr>
          <w:rFonts w:asciiTheme="minorHAnsi" w:hAnsiTheme="minorHAnsi"/>
          <w:b/>
          <w:i/>
          <w:sz w:val="22"/>
          <w:szCs w:val="22"/>
        </w:rPr>
        <w:t>hinweisen zum Wettbewerb, die Sie in der Bibliothek oder</w:t>
      </w:r>
      <w:r w:rsidR="00086563">
        <w:rPr>
          <w:rFonts w:asciiTheme="minorHAnsi" w:hAnsiTheme="minorHAnsi"/>
          <w:b/>
          <w:i/>
          <w:sz w:val="22"/>
          <w:szCs w:val="22"/>
        </w:rPr>
        <w:t xml:space="preserve"> im Internet unter </w:t>
      </w:r>
      <w:r w:rsidR="00086563" w:rsidRPr="00086563">
        <w:rPr>
          <w:rFonts w:asciiTheme="minorHAnsi" w:hAnsiTheme="minorHAnsi"/>
          <w:b/>
          <w:i/>
          <w:sz w:val="22"/>
          <w:szCs w:val="22"/>
        </w:rPr>
        <w:t>https://stadtbibliothek-badoldesloe.bibliotheca-open.de/</w:t>
      </w:r>
      <w:r w:rsidR="000865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D0AF3" w:rsidRPr="006D0AF3">
        <w:rPr>
          <w:rFonts w:asciiTheme="minorHAnsi" w:hAnsiTheme="minorHAnsi"/>
          <w:b/>
          <w:i/>
          <w:sz w:val="22"/>
          <w:szCs w:val="22"/>
        </w:rPr>
        <w:t xml:space="preserve"> einsehen können</w:t>
      </w:r>
      <w:r w:rsidRPr="006D0AF3">
        <w:rPr>
          <w:rFonts w:asciiTheme="minorHAnsi" w:hAnsiTheme="minorHAnsi"/>
          <w:b/>
          <w:i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9"/>
        <w:gridCol w:w="6829"/>
      </w:tblGrid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Grafik 9" descr="I:\Zwec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Zw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verarbeiten 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zu dem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Zweck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94703" w:rsidRDefault="006D0AF3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 Vorbereitung und Du</w:t>
            </w:r>
            <w:r w:rsidR="00895A71">
              <w:rPr>
                <w:rFonts w:asciiTheme="minorHAnsi" w:hAnsiTheme="minorHAnsi"/>
                <w:sz w:val="22"/>
                <w:szCs w:val="22"/>
              </w:rPr>
              <w:t xml:space="preserve">rchführung des Wettbewerbs </w:t>
            </w:r>
          </w:p>
          <w:p w:rsidR="000A513D" w:rsidRPr="000A513D" w:rsidRDefault="000A513D" w:rsidP="00895A71">
            <w:pPr>
              <w:pStyle w:val="Listenabsatz"/>
              <w:spacing w:before="60" w:after="60" w:line="280" w:lineRule="atLeast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2" name="Grafik 12" descr="I:\Datenkategorie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atenkategor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Wir verarbeiten folgende Daten (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Datenkategorien</w:t>
            </w:r>
            <w:r>
              <w:rPr>
                <w:rFonts w:asciiTheme="minorHAnsi" w:hAnsiTheme="minorHAnsi"/>
                <w:sz w:val="22"/>
                <w:szCs w:val="22"/>
              </w:rPr>
              <w:t>) von Ihnen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94703" w:rsidRDefault="006D0AF3" w:rsidP="00094703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Vorname, Nachname, eMail-Adresse</w:t>
            </w:r>
          </w:p>
          <w:p w:rsidR="00895A71" w:rsidRPr="00895A71" w:rsidRDefault="006D0AF3" w:rsidP="00895A71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Vorname Ihres Kindes, das </w:t>
            </w:r>
            <w:r w:rsidR="00895A71">
              <w:rPr>
                <w:rFonts w:asciiTheme="minorHAnsi" w:hAnsiTheme="minorHAnsi"/>
                <w:sz w:val="22"/>
                <w:szCs w:val="22"/>
              </w:rPr>
              <w:t>am Turnier teilnimmt.</w:t>
            </w:r>
          </w:p>
          <w:p w:rsidR="00094703" w:rsidRPr="00094703" w:rsidRDefault="0009470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DD0AD3" w:rsidRPr="0067021F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Grafik 13" descr="I:\Weitergab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iterg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086125" w:rsidRDefault="00086125" w:rsidP="007B631C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Eine Weitergabe Ihrer personenbezogenen Daten an Dritte erfolgt nicht.</w:t>
            </w:r>
          </w:p>
          <w:p w:rsidR="00DB5B14" w:rsidRPr="000749F4" w:rsidRDefault="00DB5B14" w:rsidP="00895A71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513D" w:rsidTr="008E26C1">
        <w:tc>
          <w:tcPr>
            <w:tcW w:w="2256" w:type="dxa"/>
            <w:gridSpan w:val="2"/>
          </w:tcPr>
          <w:p w:rsidR="000A513D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4" name="Grafik 14" descr="I:\Profili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Profi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</w:tcPr>
          <w:p w:rsidR="000A513D" w:rsidRDefault="0078791E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nicht gesammelt und ausgewertet, um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sönlichkeits-, Verhaltens-,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Bewegungsprofile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o. Ä</w:t>
            </w:r>
            <w:r>
              <w:rPr>
                <w:rFonts w:asciiTheme="minorHAnsi" w:hAnsiTheme="minorHAnsi"/>
                <w:sz w:val="22"/>
                <w:szCs w:val="22"/>
              </w:rPr>
              <w:t>.  von Ihnen zu erstellen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, d. h. es findet </w:t>
            </w:r>
            <w:r w:rsidR="0039771C" w:rsidRPr="00E5228E">
              <w:rPr>
                <w:rFonts w:asciiTheme="minorHAnsi" w:hAnsiTheme="minorHAnsi"/>
                <w:b/>
                <w:sz w:val="22"/>
                <w:szCs w:val="22"/>
              </w:rPr>
              <w:t>kein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5FD7" w:rsidRPr="0078791E">
              <w:rPr>
                <w:rFonts w:asciiTheme="minorHAnsi" w:hAnsiTheme="minorHAnsi"/>
                <w:b/>
                <w:sz w:val="22"/>
                <w:szCs w:val="22"/>
              </w:rPr>
              <w:t>Profiling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statt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51233" w:rsidRDefault="00B51233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51233" w:rsidRDefault="00B51233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5" name="Grafik 15" descr="I:\Speicher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peich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bei uns </w:t>
            </w:r>
          </w:p>
          <w:p w:rsidR="00DD0AD3" w:rsidRDefault="006D0AF3" w:rsidP="004A2400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Elektronisch </w:t>
            </w:r>
            <w:r w:rsidR="00094703" w:rsidRPr="00094703">
              <w:rPr>
                <w:rFonts w:asciiTheme="minorHAnsi" w:hAnsiTheme="minorHAnsi"/>
                <w:b/>
                <w:sz w:val="22"/>
                <w:szCs w:val="22"/>
              </w:rPr>
              <w:t>gespeichert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 xml:space="preserve"> und</w:t>
            </w:r>
          </w:p>
          <w:p w:rsidR="001301AE" w:rsidRDefault="00094703" w:rsidP="001301AE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94703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 w:rsidR="00BC0501" w:rsidRPr="00E75EC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BC0501" w:rsidRPr="00E75EC0">
              <w:rPr>
                <w:rStyle w:val="Funotenzeichen"/>
                <w:rFonts w:asciiTheme="minorHAnsi" w:hAnsi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wenn </w:t>
            </w:r>
            <w:r w:rsidR="006D0AF3">
              <w:rPr>
                <w:rFonts w:asciiTheme="minorHAnsi" w:hAnsiTheme="minorHAnsi"/>
                <w:sz w:val="22"/>
                <w:szCs w:val="22"/>
              </w:rPr>
              <w:t xml:space="preserve">sie zur Erfüllung der oben genannten Zwecke nicht mehr erforderlich sind und keine weiteren rechtlichen Verpflichtungen für eine Speicherung bestehen.  </w:t>
            </w:r>
          </w:p>
          <w:p w:rsidR="001301AE" w:rsidRPr="00E75EC0" w:rsidRDefault="001301AE" w:rsidP="00BC0501">
            <w:pPr>
              <w:spacing w:before="120" w:after="60" w:line="2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513D" w:rsidTr="008E26C1">
        <w:tc>
          <w:tcPr>
            <w:tcW w:w="2226" w:type="dxa"/>
          </w:tcPr>
          <w:p w:rsidR="000A513D" w:rsidRPr="00DD0AD3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Grafik 16" descr="I:\Rechtsgrund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Rechtsgrund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0A513D" w:rsidRPr="00D15A44" w:rsidRDefault="000A513D" w:rsidP="008E26C1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5A44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39771C">
              <w:rPr>
                <w:rFonts w:asciiTheme="minorHAnsi" w:hAnsiTheme="minorHAnsi"/>
                <w:b/>
                <w:sz w:val="22"/>
                <w:szCs w:val="22"/>
              </w:rPr>
              <w:t>rechtliche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 xml:space="preserve"> Grundlage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9771C">
              <w:rPr>
                <w:rFonts w:asciiTheme="minorHAnsi" w:hAnsiTheme="minorHAnsi"/>
                <w:sz w:val="22"/>
                <w:szCs w:val="22"/>
              </w:rPr>
              <w:t>ist</w:t>
            </w:r>
          </w:p>
          <w:p w:rsidR="000A513D" w:rsidRDefault="006D0AF3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Artikel 6 Absatz 1 Buchstabe b) DSGVO für die Vorbereitung und Durchführung des Wettbewerbs,</w:t>
            </w:r>
          </w:p>
          <w:p w:rsidR="006D0AF3" w:rsidRDefault="006D0AF3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Artikel 6 Absatz 1 Buchstabe c) DSGVO für eine Verarbeitung aufgrund gesetzlicher Verpflichtung</w:t>
            </w:r>
          </w:p>
          <w:p w:rsidR="000A513D" w:rsidRPr="004B535E" w:rsidRDefault="006D0AF3" w:rsidP="008E26C1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Artikel 6 Absatz 1 Buchstabe a) DSGVO für eine Verarbeitung aufgrund Ihrer Einwilligung.</w:t>
            </w:r>
          </w:p>
        </w:tc>
      </w:tr>
    </w:tbl>
    <w:p w:rsidR="00474F77" w:rsidRDefault="00474F77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3"/>
      </w:tblGrid>
      <w:tr w:rsidR="00DD7785" w:rsidTr="001D405A">
        <w:tc>
          <w:tcPr>
            <w:tcW w:w="2226" w:type="dxa"/>
          </w:tcPr>
          <w:p w:rsidR="00DD7785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7" name="Grafik 17" descr="I:\Verantwortliche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Verantwortli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DD7785" w:rsidP="00DD7785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Verantwortlicher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gemäß DSGVO</w:t>
            </w:r>
          </w:p>
          <w:p w:rsidR="000749F4" w:rsidRPr="000749F4" w:rsidRDefault="000749F4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>Stadt Bad Oldesloe</w:t>
            </w:r>
          </w:p>
          <w:p w:rsidR="000749F4" w:rsidRPr="000749F4" w:rsidRDefault="00086125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Der </w:t>
            </w:r>
            <w:r w:rsidR="000749F4" w:rsidRPr="000749F4">
              <w:rPr>
                <w:rFonts w:asciiTheme="minorHAnsi" w:hAnsiTheme="minorHAnsi" w:cstheme="minorHAnsi"/>
                <w:sz w:val="22"/>
                <w:szCs w:val="20"/>
              </w:rPr>
              <w:t xml:space="preserve">Bürgermeister </w:t>
            </w:r>
          </w:p>
          <w:p w:rsidR="000749F4" w:rsidRPr="000749F4" w:rsidRDefault="000749F4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>Markt 5</w:t>
            </w:r>
          </w:p>
          <w:p w:rsidR="000749F4" w:rsidRPr="000749F4" w:rsidRDefault="000749F4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>23843 Bad Oldesloe</w:t>
            </w:r>
          </w:p>
          <w:p w:rsidR="000749F4" w:rsidRPr="000749F4" w:rsidRDefault="000749F4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>Telefon: +49 (0) 4531 504-0</w:t>
            </w:r>
          </w:p>
          <w:p w:rsidR="000749F4" w:rsidRPr="000749F4" w:rsidRDefault="000749F4" w:rsidP="000749F4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>Fax: +49 (0) 4531 504-900</w:t>
            </w:r>
          </w:p>
          <w:p w:rsidR="0008343A" w:rsidRDefault="000749F4" w:rsidP="000749F4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0749F4">
              <w:rPr>
                <w:rFonts w:asciiTheme="minorHAnsi" w:hAnsiTheme="minorHAnsi" w:cstheme="minorHAnsi"/>
                <w:sz w:val="22"/>
                <w:szCs w:val="20"/>
              </w:rPr>
              <w:t xml:space="preserve">eMail: </w:t>
            </w:r>
            <w:hyperlink r:id="rId14" w:history="1">
              <w:r w:rsidRPr="0035312C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stadtverwaltung@badoldesloe.de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8343A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E378C0" w:rsidRPr="00086125" w:rsidRDefault="00086125" w:rsidP="00F623B3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86125">
              <w:rPr>
                <w:rFonts w:asciiTheme="minorHAnsi" w:hAnsiTheme="minorHAnsi"/>
                <w:b/>
                <w:sz w:val="22"/>
                <w:szCs w:val="22"/>
              </w:rPr>
              <w:t xml:space="preserve">behördliche/r </w:t>
            </w:r>
            <w:r w:rsidR="001D405A" w:rsidRPr="00086125">
              <w:rPr>
                <w:rFonts w:asciiTheme="minorHAnsi" w:hAnsiTheme="minorHAnsi"/>
                <w:b/>
                <w:sz w:val="22"/>
                <w:szCs w:val="22"/>
              </w:rPr>
              <w:t>Datenschutzbeauftragte</w:t>
            </w:r>
            <w:r w:rsidR="00BC0501" w:rsidRPr="00086125">
              <w:rPr>
                <w:rFonts w:asciiTheme="minorHAnsi" w:hAnsiTheme="minorHAnsi"/>
                <w:b/>
                <w:sz w:val="22"/>
                <w:szCs w:val="22"/>
              </w:rPr>
              <w:t>/r</w:t>
            </w:r>
          </w:p>
          <w:p w:rsidR="00086125" w:rsidRDefault="00086125" w:rsidP="0008343A">
            <w:pPr>
              <w:tabs>
                <w:tab w:val="left" w:pos="2586"/>
              </w:tabs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0"/>
              </w:rPr>
            </w:pPr>
            <w:r w:rsidRPr="00086125">
              <w:rPr>
                <w:rFonts w:asciiTheme="minorHAnsi" w:hAnsiTheme="minorHAnsi" w:cstheme="minorHAnsi"/>
                <w:sz w:val="22"/>
                <w:szCs w:val="20"/>
              </w:rPr>
              <w:t>Kreis Stormarn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– Stabsstelle  83/1 Datenschutz</w:t>
            </w:r>
          </w:p>
          <w:p w:rsidR="000749F4" w:rsidRPr="004B535E" w:rsidRDefault="00086125" w:rsidP="0008343A">
            <w:pPr>
              <w:tabs>
                <w:tab w:val="left" w:pos="2586"/>
              </w:tabs>
              <w:spacing w:before="60" w:after="60"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Mommsenstraß</w:t>
            </w:r>
            <w:r w:rsidR="000749F4" w:rsidRPr="000749F4">
              <w:rPr>
                <w:rFonts w:asciiTheme="minorHAnsi" w:hAnsiTheme="minorHAnsi" w:cstheme="minorHAnsi"/>
                <w:sz w:val="22"/>
                <w:szCs w:val="20"/>
              </w:rPr>
              <w:t>e 13</w:t>
            </w:r>
            <w:r w:rsidR="000749F4" w:rsidRPr="000749F4">
              <w:rPr>
                <w:rFonts w:asciiTheme="minorHAnsi" w:hAnsiTheme="minorHAnsi" w:cstheme="minorHAnsi"/>
                <w:sz w:val="22"/>
                <w:szCs w:val="20"/>
              </w:rPr>
              <w:br/>
              <w:t>23843 Ba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 Oldesloe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br/>
              <w:t>Tel: 04531 / 160 1457</w:t>
            </w:r>
            <w:r w:rsidR="000749F4" w:rsidRPr="000749F4">
              <w:rPr>
                <w:rFonts w:asciiTheme="minorHAnsi" w:hAnsiTheme="minorHAnsi" w:cstheme="minorHAnsi"/>
                <w:sz w:val="22"/>
                <w:szCs w:val="20"/>
              </w:rPr>
              <w:br/>
              <w:t xml:space="preserve">E-Mail: </w:t>
            </w:r>
            <w:hyperlink r:id="rId15" w:history="1">
              <w:r w:rsidRPr="00CE3474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0"/>
                </w:rPr>
                <w:t>datenschutz@kreis-stormarn.de</w:t>
              </w:r>
            </w:hyperlink>
            <w:r w:rsidR="000749F4">
              <w:rPr>
                <w:rFonts w:asciiTheme="minorHAnsi" w:eastAsiaTheme="majorEastAsia" w:hAnsiTheme="minorHAnsi" w:cstheme="minorHAnsi"/>
                <w:sz w:val="22"/>
                <w:szCs w:val="20"/>
              </w:rPr>
              <w:t xml:space="preserve"> </w:t>
            </w:r>
            <w:r w:rsidR="0008343A" w:rsidRPr="000749F4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DD7785" w:rsidTr="001D405A">
        <w:tc>
          <w:tcPr>
            <w:tcW w:w="2226" w:type="dxa"/>
          </w:tcPr>
          <w:p w:rsidR="00DD7785" w:rsidRPr="00DD0AD3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Grafik 18" descr="I:\Betroffenenrech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Betroffenenrech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034019" w:rsidP="00F40C1D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 haben </w:t>
            </w:r>
            <w:r w:rsidR="005E1D8E">
              <w:rPr>
                <w:rFonts w:asciiTheme="minorHAnsi" w:hAnsiTheme="minorHAnsi"/>
                <w:sz w:val="22"/>
                <w:szCs w:val="22"/>
              </w:rPr>
              <w:t>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Recht</w:t>
            </w:r>
            <w:r w:rsidR="00E31BD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Auskunft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über die bei uns gespeicherten Daten zu erhalten,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Einwilligung </w:t>
            </w:r>
            <w:r w:rsidR="00F623B3">
              <w:rPr>
                <w:rFonts w:asciiTheme="minorHAnsi" w:hAnsiTheme="minorHAnsi"/>
                <w:sz w:val="22"/>
                <w:szCs w:val="22"/>
              </w:rPr>
              <w:t xml:space="preserve">(sofern erteilt)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zu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widerrufen</w:t>
            </w:r>
            <w:r w:rsidR="00321845" w:rsidRPr="00AA4E81">
              <w:rPr>
                <w:rFonts w:asciiTheme="minorHAnsi" w:hAnsiTheme="minorHAnsi"/>
                <w:sz w:val="22"/>
                <w:szCs w:val="22"/>
              </w:rPr>
              <w:t xml:space="preserve"> oder der Verarbeitung Ihrer Daten zu</w:t>
            </w:r>
            <w:r w:rsidR="00321845" w:rsidRPr="00AA4E81">
              <w:rPr>
                <w:rFonts w:asciiTheme="minorHAnsi" w:hAnsiTheme="minorHAnsi"/>
                <w:b/>
                <w:sz w:val="22"/>
                <w:szCs w:val="22"/>
              </w:rPr>
              <w:t xml:space="preserve"> widersprechen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unrichtige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berichtigt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nicht mehr erforderliche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unter bestimmten Bedingungen die Verarbeitung Ihrer Daten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eingeschränkt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 wird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</w:t>
            </w:r>
          </w:p>
          <w:p w:rsidR="00034019" w:rsidRDefault="005E6CDF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Ihre Daten in einem maschinenlesbaren Format zu erhalten (</w:t>
            </w:r>
            <w:r w:rsidRPr="00CC46EC">
              <w:rPr>
                <w:rFonts w:asciiTheme="minorHAnsi" w:hAnsiTheme="minorHAnsi"/>
                <w:b/>
                <w:sz w:val="22"/>
                <w:szCs w:val="22"/>
              </w:rPr>
              <w:t>Übertragbarkeit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340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78C0" w:rsidRPr="001D405A" w:rsidRDefault="00034019" w:rsidP="00034019">
            <w:pPr>
              <w:spacing w:before="60" w:after="60" w:line="28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weitere Details</w:t>
            </w:r>
            <w:r w:rsidR="003662DD">
              <w:rPr>
                <w:rFonts w:asciiTheme="minorHAnsi" w:hAnsiTheme="minorHAnsi"/>
                <w:i/>
                <w:sz w:val="22"/>
                <w:szCs w:val="22"/>
              </w:rPr>
              <w:t>: siehe unsere ausführlichen Datenschutzhinweise zum Wettbewerb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E1D8E" w:rsidRPr="004B535E" w:rsidRDefault="005E1D8E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4B535E">
              <w:rPr>
                <w:rFonts w:asciiTheme="minorHAnsi" w:hAnsiTheme="minorHAnsi"/>
                <w:sz w:val="22"/>
                <w:szCs w:val="22"/>
              </w:rPr>
              <w:t xml:space="preserve">Möchten Sie eines Ihrer </w:t>
            </w:r>
            <w:r w:rsidRPr="004B535E">
              <w:rPr>
                <w:rFonts w:asciiTheme="minorHAnsi" w:hAnsiTheme="minorHAnsi"/>
                <w:b/>
                <w:sz w:val="22"/>
                <w:szCs w:val="22"/>
              </w:rPr>
              <w:t>Rechte in Anspruch nehmen</w:t>
            </w:r>
            <w:r w:rsidRPr="004B535E">
              <w:rPr>
                <w:rFonts w:asciiTheme="minorHAnsi" w:hAnsiTheme="minorHAnsi"/>
                <w:sz w:val="22"/>
                <w:szCs w:val="22"/>
              </w:rPr>
              <w:t xml:space="preserve">, dann wenden Sie sich bitte an </w:t>
            </w:r>
            <w:r w:rsidR="003662DD" w:rsidRPr="004B535E">
              <w:rPr>
                <w:rFonts w:asciiTheme="minorHAnsi" w:hAnsiTheme="minorHAnsi"/>
                <w:sz w:val="22"/>
                <w:szCs w:val="22"/>
              </w:rPr>
              <w:t>den Verantwortlichen bzw. an den/die</w:t>
            </w:r>
            <w:r w:rsidR="00F623B3" w:rsidRPr="004B535E">
              <w:rPr>
                <w:rFonts w:asciiTheme="minorHAnsi" w:hAnsiTheme="minorHAnsi"/>
                <w:sz w:val="22"/>
                <w:szCs w:val="22"/>
              </w:rPr>
              <w:t xml:space="preserve"> Datenschutzbeauftragte</w:t>
            </w:r>
            <w:r w:rsidR="003662DD" w:rsidRPr="004B535E">
              <w:rPr>
                <w:rFonts w:asciiTheme="minorHAnsi" w:hAnsiTheme="minorHAnsi"/>
                <w:sz w:val="22"/>
                <w:szCs w:val="22"/>
              </w:rPr>
              <w:t>*n</w:t>
            </w:r>
            <w:r w:rsidR="00F623B3" w:rsidRPr="004B535E">
              <w:rPr>
                <w:rFonts w:asciiTheme="minorHAnsi" w:hAnsiTheme="minorHAnsi"/>
                <w:sz w:val="22"/>
                <w:szCs w:val="22"/>
              </w:rPr>
              <w:t xml:space="preserve"> (siehe oben).</w:t>
            </w:r>
          </w:p>
          <w:p w:rsidR="001D405A" w:rsidRPr="004B535E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4B535E">
              <w:rPr>
                <w:rFonts w:asciiTheme="minorHAnsi" w:hAnsiTheme="minorHAnsi"/>
                <w:sz w:val="22"/>
                <w:szCs w:val="22"/>
              </w:rPr>
              <w:t xml:space="preserve">Wenn Sie </w:t>
            </w:r>
            <w:r w:rsidR="005E6CDF" w:rsidRPr="004B535E">
              <w:rPr>
                <w:rFonts w:asciiTheme="minorHAnsi" w:hAnsiTheme="minorHAnsi"/>
                <w:sz w:val="22"/>
                <w:szCs w:val="22"/>
              </w:rPr>
              <w:t>der Ansicht sind</w:t>
            </w:r>
            <w:r w:rsidRPr="004B535E">
              <w:rPr>
                <w:rFonts w:asciiTheme="minorHAnsi" w:hAnsiTheme="minorHAnsi"/>
                <w:sz w:val="22"/>
                <w:szCs w:val="22"/>
              </w:rPr>
              <w:t xml:space="preserve">, dass die Verarbeitung Ihrer Daten gegen das Datenschutzrecht verstößt oder Ihre datenschutzrechtlichen Ansprüche sonst in einer Weise verletzt worden sind, können Sie sich bei </w:t>
            </w:r>
            <w:r w:rsidR="003662DD" w:rsidRPr="004B535E">
              <w:rPr>
                <w:rFonts w:asciiTheme="minorHAnsi" w:hAnsiTheme="minorHAnsi"/>
                <w:sz w:val="22"/>
                <w:szCs w:val="22"/>
              </w:rPr>
              <w:t>einer</w:t>
            </w:r>
            <w:r w:rsidRPr="004B535E">
              <w:rPr>
                <w:rFonts w:asciiTheme="minorHAnsi" w:hAnsiTheme="minorHAnsi"/>
                <w:sz w:val="22"/>
                <w:szCs w:val="22"/>
              </w:rPr>
              <w:t xml:space="preserve"> Aufsichtsbehörde </w:t>
            </w:r>
            <w:r w:rsidRPr="004B535E">
              <w:rPr>
                <w:rFonts w:asciiTheme="minorHAnsi" w:hAnsiTheme="minorHAnsi"/>
                <w:b/>
                <w:sz w:val="22"/>
                <w:szCs w:val="22"/>
              </w:rPr>
              <w:t>beschweren</w:t>
            </w:r>
            <w:r w:rsidR="00B34EA5" w:rsidRPr="004B535E">
              <w:rPr>
                <w:rFonts w:asciiTheme="minorHAnsi" w:hAnsiTheme="minorHAnsi"/>
                <w:sz w:val="22"/>
                <w:szCs w:val="22"/>
              </w:rPr>
              <w:t>. I</w:t>
            </w:r>
            <w:r w:rsidRPr="004B535E">
              <w:rPr>
                <w:rFonts w:asciiTheme="minorHAnsi" w:hAnsiTheme="minorHAnsi"/>
                <w:sz w:val="22"/>
                <w:szCs w:val="22"/>
              </w:rPr>
              <w:t>n Schleswig-Holstein:</w:t>
            </w:r>
          </w:p>
          <w:p w:rsidR="001D405A" w:rsidRPr="004B535E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4B535E">
              <w:rPr>
                <w:rFonts w:asciiTheme="minorHAnsi" w:hAnsiTheme="minorHAnsi"/>
                <w:sz w:val="22"/>
                <w:szCs w:val="22"/>
              </w:rPr>
              <w:t>Landesbeauftragte für Datenschutz</w:t>
            </w:r>
            <w:r w:rsidRPr="004B535E">
              <w:rPr>
                <w:rFonts w:asciiTheme="minorHAnsi" w:hAnsiTheme="minorHAnsi"/>
                <w:sz w:val="22"/>
                <w:szCs w:val="22"/>
              </w:rPr>
              <w:br/>
              <w:t>Holstenstraße 98</w:t>
            </w:r>
            <w:r w:rsidRPr="004B535E">
              <w:rPr>
                <w:rFonts w:asciiTheme="minorHAnsi" w:hAnsiTheme="minorHAnsi"/>
                <w:sz w:val="22"/>
                <w:szCs w:val="22"/>
              </w:rPr>
              <w:br/>
              <w:t>24103 Kiel</w:t>
            </w:r>
            <w:r w:rsidRPr="004B535E">
              <w:rPr>
                <w:rFonts w:asciiTheme="minorHAnsi" w:hAnsiTheme="minorHAnsi"/>
                <w:sz w:val="22"/>
                <w:szCs w:val="22"/>
              </w:rPr>
              <w:br/>
            </w:r>
            <w:hyperlink r:id="rId17" w:history="1">
              <w:r w:rsidR="000749F4" w:rsidRPr="004B53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https://www.datenschutzzentrum.de/</w:t>
              </w:r>
            </w:hyperlink>
            <w:r w:rsidR="000749F4" w:rsidRPr="004B53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34019" w:rsidRPr="00034019" w:rsidRDefault="00034019" w:rsidP="005E1D8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2844" w:rsidRPr="00915596" w:rsidRDefault="00482844" w:rsidP="00D0326C">
      <w:pPr>
        <w:spacing w:before="60" w:after="60" w:line="280" w:lineRule="atLeast"/>
        <w:rPr>
          <w:rFonts w:asciiTheme="minorHAnsi" w:hAnsiTheme="minorHAnsi"/>
          <w:i/>
          <w:sz w:val="20"/>
          <w:szCs w:val="20"/>
        </w:rPr>
      </w:pPr>
    </w:p>
    <w:sectPr w:rsidR="00482844" w:rsidRPr="00915596" w:rsidSect="004856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9B" w:rsidRDefault="0029639B" w:rsidP="00034019">
      <w:r>
        <w:separator/>
      </w:r>
    </w:p>
  </w:endnote>
  <w:endnote w:type="continuationSeparator" w:id="0">
    <w:p w:rsidR="0029639B" w:rsidRDefault="0029639B" w:rsidP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E" w:rsidRDefault="005700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E" w:rsidRDefault="005700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E" w:rsidRDefault="00570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9B" w:rsidRDefault="0029639B" w:rsidP="00034019">
      <w:r>
        <w:separator/>
      </w:r>
    </w:p>
  </w:footnote>
  <w:footnote w:type="continuationSeparator" w:id="0">
    <w:p w:rsidR="0029639B" w:rsidRDefault="0029639B" w:rsidP="00034019">
      <w:r>
        <w:continuationSeparator/>
      </w:r>
    </w:p>
  </w:footnote>
  <w:footnote w:id="1">
    <w:p w:rsidR="00BC0501" w:rsidRPr="0039771C" w:rsidRDefault="00BC0501" w:rsidP="00BC0501">
      <w:pPr>
        <w:pStyle w:val="Funotentext"/>
        <w:rPr>
          <w:rFonts w:asciiTheme="minorHAnsi" w:hAnsiTheme="minorHAnsi"/>
        </w:rPr>
      </w:pPr>
      <w:r>
        <w:rPr>
          <w:rStyle w:val="Funotenzeichen"/>
          <w:rFonts w:asciiTheme="minorHAnsi" w:eastAsiaTheme="majorEastAsia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Wir müssen, wie alle Behörden, möglicherweise Sachakten (ggf. auch mit Ihren personenbezogenen Daten) an das Landesarchiv weitergeben. Diese werden dem Landesarchiv nach Ende der Aufbewahrungsfrist angeboten (§ 6 Landesarchivgesetz). Das Landesarchiv entscheidet über eine eventuelle Archivierung der Akten.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E" w:rsidRDefault="005700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1C" w:rsidRPr="00482844" w:rsidRDefault="004856EC" w:rsidP="004856EC">
    <w:pPr>
      <w:tabs>
        <w:tab w:val="left" w:pos="2340"/>
        <w:tab w:val="center" w:pos="4536"/>
      </w:tabs>
      <w:spacing w:before="60" w:after="60" w:line="280" w:lineRule="atLeast"/>
      <w:rPr>
        <w:rFonts w:asciiTheme="minorHAnsi" w:hAnsiTheme="minorHAnsi"/>
        <w:color w:val="548DD4" w:themeColor="text2" w:themeTint="99"/>
        <w:sz w:val="44"/>
        <w:szCs w:val="44"/>
      </w:rPr>
    </w:pPr>
    <w:r>
      <w:rPr>
        <w:rFonts w:asciiTheme="minorHAnsi" w:hAnsiTheme="minorHAnsi"/>
        <w:color w:val="548DD4" w:themeColor="text2" w:themeTint="99"/>
        <w:sz w:val="44"/>
        <w:szCs w:val="44"/>
      </w:rPr>
      <w:tab/>
    </w:r>
    <w:r>
      <w:rPr>
        <w:rFonts w:asciiTheme="minorHAnsi" w:hAnsiTheme="minorHAnsi"/>
        <w:color w:val="548DD4" w:themeColor="text2" w:themeTint="99"/>
        <w:sz w:val="44"/>
        <w:szCs w:val="44"/>
      </w:rPr>
      <w:tab/>
    </w:r>
    <w:r w:rsidR="00CC701C" w:rsidRPr="00482844">
      <w:rPr>
        <w:rFonts w:asciiTheme="minorHAnsi" w:hAnsiTheme="minorHAnsi"/>
        <w:color w:val="548DD4" w:themeColor="text2" w:themeTint="99"/>
        <w:sz w:val="44"/>
        <w:szCs w:val="44"/>
      </w:rPr>
      <w:t>Datenschutz-Steckbrief</w:t>
    </w:r>
  </w:p>
  <w:p w:rsidR="00CC701C" w:rsidRPr="00CC701C" w:rsidRDefault="00CC701C" w:rsidP="00CC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E" w:rsidRDefault="005700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0E5"/>
    <w:multiLevelType w:val="hybridMultilevel"/>
    <w:tmpl w:val="F36ABE6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123"/>
    <w:multiLevelType w:val="hybridMultilevel"/>
    <w:tmpl w:val="9B243F26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182"/>
    <w:multiLevelType w:val="hybridMultilevel"/>
    <w:tmpl w:val="EEDAC46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7529"/>
    <w:multiLevelType w:val="hybridMultilevel"/>
    <w:tmpl w:val="FC2605A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54D1"/>
    <w:multiLevelType w:val="hybridMultilevel"/>
    <w:tmpl w:val="31165FA2"/>
    <w:lvl w:ilvl="0" w:tplc="863C2B7C">
      <w:start w:val="1"/>
      <w:numFmt w:val="bullet"/>
      <w:lvlText w:val=""/>
      <w:lvlJc w:val="left"/>
      <w:pPr>
        <w:ind w:left="765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C4A45A6"/>
    <w:multiLevelType w:val="hybridMultilevel"/>
    <w:tmpl w:val="63D2F07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23613"/>
    <w:multiLevelType w:val="hybridMultilevel"/>
    <w:tmpl w:val="6D76BB12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12DB"/>
    <w:multiLevelType w:val="hybridMultilevel"/>
    <w:tmpl w:val="3180880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16AB"/>
    <w:multiLevelType w:val="hybridMultilevel"/>
    <w:tmpl w:val="80861E8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482"/>
    <w:multiLevelType w:val="hybridMultilevel"/>
    <w:tmpl w:val="D91CB50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3782"/>
    <w:multiLevelType w:val="hybridMultilevel"/>
    <w:tmpl w:val="F1C6FBB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5"/>
    <w:rsid w:val="00034019"/>
    <w:rsid w:val="00034A91"/>
    <w:rsid w:val="0004437C"/>
    <w:rsid w:val="00056781"/>
    <w:rsid w:val="000749F4"/>
    <w:rsid w:val="0008343A"/>
    <w:rsid w:val="00086125"/>
    <w:rsid w:val="00086563"/>
    <w:rsid w:val="00094703"/>
    <w:rsid w:val="000A513D"/>
    <w:rsid w:val="000B0317"/>
    <w:rsid w:val="000B5F1F"/>
    <w:rsid w:val="000F7C34"/>
    <w:rsid w:val="00125F14"/>
    <w:rsid w:val="001301AE"/>
    <w:rsid w:val="001D405A"/>
    <w:rsid w:val="001E6F4B"/>
    <w:rsid w:val="002947EC"/>
    <w:rsid w:val="0029639B"/>
    <w:rsid w:val="0029697F"/>
    <w:rsid w:val="00321845"/>
    <w:rsid w:val="00323384"/>
    <w:rsid w:val="003252A5"/>
    <w:rsid w:val="003662DD"/>
    <w:rsid w:val="0039771C"/>
    <w:rsid w:val="003F0C61"/>
    <w:rsid w:val="00474F77"/>
    <w:rsid w:val="00482844"/>
    <w:rsid w:val="004856EC"/>
    <w:rsid w:val="004B535E"/>
    <w:rsid w:val="0057006E"/>
    <w:rsid w:val="005706FE"/>
    <w:rsid w:val="005920A5"/>
    <w:rsid w:val="005E1D8E"/>
    <w:rsid w:val="005E55B7"/>
    <w:rsid w:val="005E6CDF"/>
    <w:rsid w:val="0067021F"/>
    <w:rsid w:val="00686A1F"/>
    <w:rsid w:val="006B3480"/>
    <w:rsid w:val="006D0AF3"/>
    <w:rsid w:val="00703020"/>
    <w:rsid w:val="007104C4"/>
    <w:rsid w:val="0076572E"/>
    <w:rsid w:val="0078791E"/>
    <w:rsid w:val="007B631C"/>
    <w:rsid w:val="007F1477"/>
    <w:rsid w:val="00834955"/>
    <w:rsid w:val="008478F5"/>
    <w:rsid w:val="00870A57"/>
    <w:rsid w:val="00872C73"/>
    <w:rsid w:val="00877818"/>
    <w:rsid w:val="00895A71"/>
    <w:rsid w:val="008E7ECE"/>
    <w:rsid w:val="008F0EE0"/>
    <w:rsid w:val="00915596"/>
    <w:rsid w:val="009969F7"/>
    <w:rsid w:val="009E021F"/>
    <w:rsid w:val="00A051D5"/>
    <w:rsid w:val="00A9610A"/>
    <w:rsid w:val="00AD5E10"/>
    <w:rsid w:val="00B27626"/>
    <w:rsid w:val="00B34EA5"/>
    <w:rsid w:val="00B4123A"/>
    <w:rsid w:val="00B51233"/>
    <w:rsid w:val="00B61FE4"/>
    <w:rsid w:val="00B8619D"/>
    <w:rsid w:val="00BA5FD7"/>
    <w:rsid w:val="00BA6220"/>
    <w:rsid w:val="00BC0501"/>
    <w:rsid w:val="00BD7AC8"/>
    <w:rsid w:val="00BE59A1"/>
    <w:rsid w:val="00C40E6C"/>
    <w:rsid w:val="00C41174"/>
    <w:rsid w:val="00C77F2E"/>
    <w:rsid w:val="00CC2D05"/>
    <w:rsid w:val="00CC46EC"/>
    <w:rsid w:val="00CC701C"/>
    <w:rsid w:val="00CD09BB"/>
    <w:rsid w:val="00CD0B6E"/>
    <w:rsid w:val="00CD18E8"/>
    <w:rsid w:val="00D0326C"/>
    <w:rsid w:val="00D15A44"/>
    <w:rsid w:val="00D5231D"/>
    <w:rsid w:val="00D64289"/>
    <w:rsid w:val="00D65FA4"/>
    <w:rsid w:val="00D66AC5"/>
    <w:rsid w:val="00DB5B14"/>
    <w:rsid w:val="00DD0AD3"/>
    <w:rsid w:val="00DD20AC"/>
    <w:rsid w:val="00DD7785"/>
    <w:rsid w:val="00E31BD6"/>
    <w:rsid w:val="00E378C0"/>
    <w:rsid w:val="00E5228E"/>
    <w:rsid w:val="00E75EC0"/>
    <w:rsid w:val="00E9454F"/>
    <w:rsid w:val="00F21D84"/>
    <w:rsid w:val="00F303DC"/>
    <w:rsid w:val="00F4203B"/>
    <w:rsid w:val="00F623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7248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datenschutzzentrum.de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atenschutz@kreis-stormarn.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tadtverwaltung@badoldesloe.de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BEC4C92D74FBC8053A715A2C02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FBD1-9002-4203-8F9E-930F5D4A9BCF}"/>
      </w:docPartPr>
      <w:docPartBody>
        <w:p w:rsidR="00FF10EB" w:rsidRDefault="0019595E" w:rsidP="0019595E">
          <w:pPr>
            <w:pStyle w:val="515BEC4C92D74FBC8053A715A2C027FF4"/>
          </w:pPr>
          <w:r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Geben Sie hier den Na</w:t>
          </w:r>
          <w:r w:rsidRPr="00474F77"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men der Verarbeitungstätigkeit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E"/>
    <w:rsid w:val="0019595E"/>
    <w:rsid w:val="001D4E0A"/>
    <w:rsid w:val="00970B47"/>
    <w:rsid w:val="00E625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2023-03-03T09:16:00Z</dcterms:created>
  <dcterms:modified xsi:type="dcterms:W3CDTF">2023-03-03T09:16:00Z</dcterms:modified>
</cp:coreProperties>
</file>